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D1" w:rsidRDefault="00307A3B">
      <w:pPr>
        <w:spacing w:line="520" w:lineRule="exact"/>
        <w:jc w:val="left"/>
        <w:rPr>
          <w:rFonts w:ascii="黑体" w:eastAsia="黑体" w:hAnsi="黑体"/>
          <w:b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szCs w:val="28"/>
        </w:rPr>
        <w:t>附件：</w:t>
      </w:r>
    </w:p>
    <w:p w:rsidR="00E60BD1" w:rsidRDefault="00307A3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第41</w:t>
      </w:r>
      <w:r>
        <w:rPr>
          <w:rFonts w:ascii="黑体" w:eastAsia="黑体"/>
          <w:b/>
          <w:sz w:val="32"/>
          <w:szCs w:val="32"/>
        </w:rPr>
        <w:t>届</w:t>
      </w:r>
      <w:r>
        <w:rPr>
          <w:rFonts w:ascii="黑体" w:eastAsia="黑体" w:hint="eastAsia"/>
          <w:b/>
          <w:sz w:val="32"/>
          <w:szCs w:val="32"/>
        </w:rPr>
        <w:t>全国工科研究生教育研讨会征文要求</w:t>
      </w:r>
    </w:p>
    <w:p w:rsidR="00E60BD1" w:rsidRDefault="00307A3B">
      <w:pPr>
        <w:spacing w:line="50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一、论文须包含以下内容：题目，作者，作者单位，作者联系方式（通信地址，联系电话，电子邮件），摘要，关键词，正文，参考文献。</w:t>
      </w:r>
    </w:p>
    <w:p w:rsidR="00E60BD1" w:rsidRDefault="00307A3B">
      <w:pPr>
        <w:spacing w:line="50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二、论文字数建议不超过4500字。</w:t>
      </w:r>
    </w:p>
    <w:p w:rsidR="00E60BD1" w:rsidRDefault="00307A3B">
      <w:pPr>
        <w:spacing w:line="50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三、论文体例格式要求如下：</w:t>
      </w:r>
    </w:p>
    <w:p w:rsidR="00E60BD1" w:rsidRDefault="00307A3B">
      <w:pPr>
        <w:spacing w:line="50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（1）题目黑体，小二号字，居中。</w:t>
      </w:r>
    </w:p>
    <w:p w:rsidR="00E60BD1" w:rsidRDefault="00307A3B">
      <w:pPr>
        <w:spacing w:line="50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（2）作者楷体，四号字，居中。作者单位和作者联系方式仿宋体，小四号字，居中。作者不同单位的需在作者名字处加</w:t>
      </w:r>
      <w:proofErr w:type="gramStart"/>
      <w:r>
        <w:rPr>
          <w:rFonts w:ascii="华文中宋" w:eastAsia="华文中宋" w:hAnsi="华文中宋" w:hint="eastAsia"/>
          <w:sz w:val="24"/>
        </w:rPr>
        <w:t>上角标并在</w:t>
      </w:r>
      <w:proofErr w:type="gramEnd"/>
      <w:r>
        <w:rPr>
          <w:rFonts w:ascii="华文中宋" w:eastAsia="华文中宋" w:hAnsi="华文中宋" w:hint="eastAsia"/>
          <w:sz w:val="24"/>
        </w:rPr>
        <w:t>下方单独列出各自信息。</w:t>
      </w:r>
    </w:p>
    <w:p w:rsidR="00E60BD1" w:rsidRDefault="00307A3B">
      <w:pPr>
        <w:spacing w:line="50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（2）“摘  要：”黑体，五号字，</w:t>
      </w:r>
      <w:proofErr w:type="gramStart"/>
      <w:r>
        <w:rPr>
          <w:rFonts w:ascii="华文中宋" w:eastAsia="华文中宋" w:hAnsi="华文中宋" w:hint="eastAsia"/>
          <w:sz w:val="24"/>
        </w:rPr>
        <w:t>前空两</w:t>
      </w:r>
      <w:proofErr w:type="gramEnd"/>
      <w:r>
        <w:rPr>
          <w:rFonts w:ascii="华文中宋" w:eastAsia="华文中宋" w:hAnsi="华文中宋" w:hint="eastAsia"/>
          <w:sz w:val="24"/>
        </w:rPr>
        <w:t>格。摘要文字仿宋体，五号字，字数200~300字。</w:t>
      </w:r>
    </w:p>
    <w:p w:rsidR="00E60BD1" w:rsidRDefault="00307A3B">
      <w:pPr>
        <w:spacing w:line="500" w:lineRule="exact"/>
        <w:ind w:firstLine="405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（3）“关键词：”黑体，五号字，</w:t>
      </w:r>
      <w:proofErr w:type="gramStart"/>
      <w:r>
        <w:rPr>
          <w:rFonts w:ascii="华文中宋" w:eastAsia="华文中宋" w:hAnsi="华文中宋" w:hint="eastAsia"/>
          <w:sz w:val="24"/>
        </w:rPr>
        <w:t>前空两</w:t>
      </w:r>
      <w:proofErr w:type="gramEnd"/>
      <w:r>
        <w:rPr>
          <w:rFonts w:ascii="华文中宋" w:eastAsia="华文中宋" w:hAnsi="华文中宋" w:hint="eastAsia"/>
          <w:sz w:val="24"/>
        </w:rPr>
        <w:t>格。关键词仿宋体，五号字，关键词数3~5个。</w:t>
      </w:r>
    </w:p>
    <w:p w:rsidR="00E60BD1" w:rsidRDefault="00307A3B">
      <w:pPr>
        <w:spacing w:line="500" w:lineRule="exact"/>
        <w:ind w:firstLine="405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（4）正文宋体，小四号字，1.5倍行距。</w:t>
      </w:r>
    </w:p>
    <w:p w:rsidR="00E60BD1" w:rsidRDefault="00307A3B">
      <w:pPr>
        <w:spacing w:line="500" w:lineRule="exact"/>
        <w:ind w:firstLine="405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（5）一级标题为“一、”格式，黑体，四号字，</w:t>
      </w:r>
      <w:proofErr w:type="gramStart"/>
      <w:r>
        <w:rPr>
          <w:rFonts w:ascii="华文中宋" w:eastAsia="华文中宋" w:hAnsi="华文中宋" w:hint="eastAsia"/>
          <w:sz w:val="24"/>
        </w:rPr>
        <w:t>前空两</w:t>
      </w:r>
      <w:proofErr w:type="gramEnd"/>
      <w:r>
        <w:rPr>
          <w:rFonts w:ascii="华文中宋" w:eastAsia="华文中宋" w:hAnsi="华文中宋" w:hint="eastAsia"/>
          <w:sz w:val="24"/>
        </w:rPr>
        <w:t>格。</w:t>
      </w:r>
    </w:p>
    <w:p w:rsidR="00E60BD1" w:rsidRDefault="00307A3B">
      <w:pPr>
        <w:spacing w:line="500" w:lineRule="exact"/>
        <w:ind w:firstLine="405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（6）二级标题为“（一）”格式，仿宋体，四号字，</w:t>
      </w:r>
      <w:proofErr w:type="gramStart"/>
      <w:r>
        <w:rPr>
          <w:rFonts w:ascii="华文中宋" w:eastAsia="华文中宋" w:hAnsi="华文中宋" w:hint="eastAsia"/>
          <w:sz w:val="24"/>
        </w:rPr>
        <w:t>前空两</w:t>
      </w:r>
      <w:proofErr w:type="gramEnd"/>
      <w:r>
        <w:rPr>
          <w:rFonts w:ascii="华文中宋" w:eastAsia="华文中宋" w:hAnsi="华文中宋" w:hint="eastAsia"/>
          <w:sz w:val="24"/>
        </w:rPr>
        <w:t>格。</w:t>
      </w:r>
    </w:p>
    <w:p w:rsidR="00E60BD1" w:rsidRDefault="00307A3B">
      <w:pPr>
        <w:spacing w:line="500" w:lineRule="exact"/>
        <w:ind w:firstLine="405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（7）三级标题为“1.”格式，楷体，小四号字，</w:t>
      </w:r>
      <w:proofErr w:type="gramStart"/>
      <w:r>
        <w:rPr>
          <w:rFonts w:ascii="华文中宋" w:eastAsia="华文中宋" w:hAnsi="华文中宋" w:hint="eastAsia"/>
          <w:sz w:val="24"/>
        </w:rPr>
        <w:t>前空两</w:t>
      </w:r>
      <w:proofErr w:type="gramEnd"/>
      <w:r>
        <w:rPr>
          <w:rFonts w:ascii="华文中宋" w:eastAsia="华文中宋" w:hAnsi="华文中宋" w:hint="eastAsia"/>
          <w:sz w:val="24"/>
        </w:rPr>
        <w:t>格</w:t>
      </w:r>
      <w:r w:rsidR="00D27F39">
        <w:rPr>
          <w:rFonts w:ascii="华文中宋" w:eastAsia="华文中宋" w:hAnsi="华文中宋" w:hint="eastAsia"/>
          <w:sz w:val="24"/>
        </w:rPr>
        <w:t>。</w:t>
      </w:r>
    </w:p>
    <w:p w:rsidR="00E60BD1" w:rsidRDefault="00307A3B">
      <w:pPr>
        <w:spacing w:line="500" w:lineRule="exact"/>
        <w:ind w:firstLine="405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（8）四级标题为“（1）”格式，宋体，小四号字，顶格。</w:t>
      </w:r>
    </w:p>
    <w:p w:rsidR="00E60BD1" w:rsidRDefault="00307A3B">
      <w:pPr>
        <w:spacing w:line="500" w:lineRule="exact"/>
        <w:ind w:firstLine="405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（9）正文段内使用①、②……格式。</w:t>
      </w:r>
    </w:p>
    <w:p w:rsidR="00E60BD1" w:rsidRDefault="00307A3B">
      <w:pPr>
        <w:spacing w:line="500" w:lineRule="exact"/>
        <w:ind w:firstLine="405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（10）</w:t>
      </w:r>
      <w:proofErr w:type="gramStart"/>
      <w:r>
        <w:rPr>
          <w:rFonts w:ascii="华文中宋" w:eastAsia="华文中宋" w:hAnsi="华文中宋" w:hint="eastAsia"/>
          <w:sz w:val="24"/>
        </w:rPr>
        <w:t>图序采用</w:t>
      </w:r>
      <w:proofErr w:type="gramEnd"/>
      <w:r>
        <w:rPr>
          <w:rFonts w:ascii="华文中宋" w:eastAsia="华文中宋" w:hAnsi="华文中宋" w:hint="eastAsia"/>
          <w:sz w:val="24"/>
        </w:rPr>
        <w:t>图1、图2……格式，</w:t>
      </w:r>
      <w:proofErr w:type="gramStart"/>
      <w:r>
        <w:rPr>
          <w:rFonts w:ascii="华文中宋" w:eastAsia="华文中宋" w:hAnsi="华文中宋" w:hint="eastAsia"/>
          <w:sz w:val="24"/>
        </w:rPr>
        <w:t>表序采用</w:t>
      </w:r>
      <w:proofErr w:type="gramEnd"/>
      <w:r>
        <w:rPr>
          <w:rFonts w:ascii="华文中宋" w:eastAsia="华文中宋" w:hAnsi="华文中宋" w:hint="eastAsia"/>
          <w:sz w:val="24"/>
        </w:rPr>
        <w:t>表1、表2……格式，公式采用在公式所在行末加（1）、（2）……格式，并且正文中须提及所引图、表、公式。</w:t>
      </w:r>
      <w:proofErr w:type="gramStart"/>
      <w:r>
        <w:rPr>
          <w:rFonts w:ascii="华文中宋" w:eastAsia="华文中宋" w:hAnsi="华文中宋" w:hint="eastAsia"/>
          <w:sz w:val="24"/>
        </w:rPr>
        <w:t>图题黑体</w:t>
      </w:r>
      <w:proofErr w:type="gramEnd"/>
      <w:r>
        <w:rPr>
          <w:rFonts w:ascii="华文中宋" w:eastAsia="华文中宋" w:hAnsi="华文中宋" w:hint="eastAsia"/>
          <w:sz w:val="24"/>
        </w:rPr>
        <w:t>，五号字，居中，图中标注文字宋体，小五号字。</w:t>
      </w:r>
      <w:proofErr w:type="gramStart"/>
      <w:r>
        <w:rPr>
          <w:rFonts w:ascii="华文中宋" w:eastAsia="华文中宋" w:hAnsi="华文中宋" w:hint="eastAsia"/>
          <w:sz w:val="24"/>
        </w:rPr>
        <w:t>表题黑体</w:t>
      </w:r>
      <w:proofErr w:type="gramEnd"/>
      <w:r>
        <w:rPr>
          <w:rFonts w:ascii="华文中宋" w:eastAsia="华文中宋" w:hAnsi="华文中宋" w:hint="eastAsia"/>
          <w:sz w:val="24"/>
        </w:rPr>
        <w:t>，五号字，居中，表中文字宋体，五号字。图注</w:t>
      </w:r>
      <w:proofErr w:type="gramStart"/>
      <w:r>
        <w:rPr>
          <w:rFonts w:ascii="华文中宋" w:eastAsia="华文中宋" w:hAnsi="华文中宋" w:hint="eastAsia"/>
          <w:sz w:val="24"/>
        </w:rPr>
        <w:t>和表注宋体</w:t>
      </w:r>
      <w:proofErr w:type="gramEnd"/>
      <w:r>
        <w:rPr>
          <w:rFonts w:ascii="华文中宋" w:eastAsia="华文中宋" w:hAnsi="华文中宋" w:hint="eastAsia"/>
          <w:sz w:val="24"/>
        </w:rPr>
        <w:t>，小五号字。</w:t>
      </w:r>
    </w:p>
    <w:p w:rsidR="00E60BD1" w:rsidRDefault="00307A3B">
      <w:pPr>
        <w:spacing w:line="500" w:lineRule="exact"/>
        <w:ind w:firstLine="405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（11）参考文献使用</w:t>
      </w:r>
      <w:r>
        <w:rPr>
          <w:rFonts w:ascii="华文中宋" w:eastAsia="华文中宋" w:hAnsi="华文中宋"/>
          <w:sz w:val="24"/>
        </w:rPr>
        <w:t>GB7714-2015</w:t>
      </w:r>
      <w:r>
        <w:rPr>
          <w:rFonts w:ascii="华文中宋" w:eastAsia="华文中宋" w:hAnsi="华文中宋" w:hint="eastAsia"/>
          <w:sz w:val="24"/>
        </w:rPr>
        <w:t>参考文献著录规则，采用顺序编码制。</w:t>
      </w:r>
    </w:p>
    <w:p w:rsidR="00BA2CD6" w:rsidRDefault="00BA2CD6">
      <w:pPr>
        <w:spacing w:line="500" w:lineRule="exact"/>
        <w:rPr>
          <w:rFonts w:ascii="华文中宋" w:eastAsia="华文中宋" w:hAnsi="华文中宋"/>
          <w:sz w:val="24"/>
        </w:rPr>
      </w:pPr>
    </w:p>
    <w:p w:rsidR="00E60BD1" w:rsidRPr="00BA2CD6" w:rsidRDefault="00307A3B">
      <w:pPr>
        <w:spacing w:line="500" w:lineRule="exact"/>
        <w:rPr>
          <w:rFonts w:ascii="华文中宋" w:eastAsia="仿宋_GB2312" w:hAnsi="华文中宋"/>
          <w:szCs w:val="28"/>
        </w:rPr>
      </w:pPr>
      <w:r w:rsidRPr="00BA2CD6">
        <w:rPr>
          <w:rFonts w:ascii="华文中宋" w:eastAsia="仿宋_GB2312" w:hAnsi="华文中宋" w:hint="eastAsia"/>
          <w:szCs w:val="28"/>
        </w:rPr>
        <w:t>论文格式示例：</w:t>
      </w:r>
    </w:p>
    <w:p w:rsidR="00E60BD1" w:rsidRDefault="00E60BD1" w:rsidP="00BA2CD6">
      <w:pPr>
        <w:rPr>
          <w:rFonts w:ascii="黑体" w:eastAsia="黑体"/>
          <w:sz w:val="36"/>
          <w:szCs w:val="36"/>
        </w:rPr>
      </w:pPr>
    </w:p>
    <w:p w:rsidR="00E60BD1" w:rsidRDefault="00307A3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全国工科研究生教育研讨会论文</w:t>
      </w:r>
    </w:p>
    <w:p w:rsidR="00E60BD1" w:rsidRDefault="00307A3B">
      <w:pPr>
        <w:jc w:val="center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张三</w:t>
      </w:r>
      <w:proofErr w:type="gramStart"/>
      <w:r>
        <w:rPr>
          <w:rFonts w:ascii="楷体_GB2312" w:eastAsia="楷体_GB2312" w:hAnsi="宋体" w:hint="eastAsia"/>
          <w:vertAlign w:val="superscript"/>
        </w:rPr>
        <w:t>1</w:t>
      </w:r>
      <w:proofErr w:type="gramEnd"/>
      <w:r>
        <w:rPr>
          <w:rFonts w:ascii="楷体_GB2312" w:eastAsia="楷体_GB2312" w:hAnsi="宋体" w:hint="eastAsia"/>
        </w:rPr>
        <w:t xml:space="preserve">  李四</w:t>
      </w:r>
      <w:r>
        <w:rPr>
          <w:rFonts w:ascii="楷体_GB2312" w:eastAsia="楷体_GB2312" w:hAnsi="宋体" w:hint="eastAsia"/>
          <w:vertAlign w:val="superscript"/>
        </w:rPr>
        <w:t>2</w:t>
      </w:r>
    </w:p>
    <w:p w:rsidR="00E60BD1" w:rsidRDefault="00307A3B">
      <w:pPr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  <w:vertAlign w:val="superscript"/>
        </w:rPr>
        <w:t>1</w:t>
      </w:r>
      <w:r>
        <w:rPr>
          <w:rFonts w:ascii="仿宋_GB2312" w:eastAsia="仿宋_GB2312" w:hAnsi="宋体" w:hint="eastAsia"/>
          <w:sz w:val="24"/>
        </w:rPr>
        <w:t xml:space="preserve"> XX大学，XX市XX区 100084,1391390000，xxx@</w:t>
      </w:r>
      <w:r>
        <w:t xml:space="preserve"> </w:t>
      </w:r>
      <w:r>
        <w:rPr>
          <w:rFonts w:hint="eastAsia"/>
        </w:rPr>
        <w:t>t</w:t>
      </w:r>
      <w:r>
        <w:rPr>
          <w:rFonts w:ascii="仿宋_GB2312" w:eastAsia="仿宋_GB2312" w:hAnsi="宋体"/>
          <w:sz w:val="24"/>
        </w:rPr>
        <w:t>singhua.edu.cn</w:t>
      </w:r>
      <w:r>
        <w:rPr>
          <w:rFonts w:ascii="仿宋_GB2312" w:eastAsia="仿宋_GB2312" w:hAnsi="宋体" w:hint="eastAsia"/>
          <w:sz w:val="24"/>
        </w:rPr>
        <w:t>）</w:t>
      </w:r>
    </w:p>
    <w:p w:rsidR="00E60BD1" w:rsidRDefault="00307A3B">
      <w:pPr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  <w:vertAlign w:val="superscript"/>
        </w:rPr>
        <w:t>2</w:t>
      </w:r>
      <w:r>
        <w:rPr>
          <w:rFonts w:ascii="仿宋_GB2312" w:eastAsia="仿宋_GB2312" w:hAnsi="宋体" w:hint="eastAsia"/>
          <w:sz w:val="24"/>
        </w:rPr>
        <w:t xml:space="preserve"> YY大学，YY市YY区 100871,1381380000，</w:t>
      </w:r>
      <w:proofErr w:type="spellStart"/>
      <w:r>
        <w:rPr>
          <w:rFonts w:ascii="仿宋_GB2312" w:eastAsia="仿宋_GB2312" w:hAnsi="宋体" w:hint="eastAsia"/>
          <w:sz w:val="24"/>
        </w:rPr>
        <w:t>yyy</w:t>
      </w:r>
      <w:proofErr w:type="spellEnd"/>
      <w:r>
        <w:rPr>
          <w:rFonts w:ascii="仿宋_GB2312" w:eastAsia="仿宋_GB2312" w:hAnsi="宋体" w:hint="eastAsia"/>
          <w:sz w:val="24"/>
        </w:rPr>
        <w:t>@</w:t>
      </w:r>
      <w:r>
        <w:t xml:space="preserve"> </w:t>
      </w:r>
      <w:r>
        <w:rPr>
          <w:rFonts w:ascii="仿宋_GB2312" w:eastAsia="仿宋_GB2312" w:hAnsi="宋体"/>
          <w:sz w:val="24"/>
        </w:rPr>
        <w:t>pku.edu.cn</w:t>
      </w:r>
      <w:r>
        <w:rPr>
          <w:rFonts w:ascii="仿宋_GB2312" w:eastAsia="仿宋_GB2312" w:hAnsi="宋体" w:hint="eastAsia"/>
          <w:sz w:val="24"/>
        </w:rPr>
        <w:t>）</w:t>
      </w:r>
    </w:p>
    <w:p w:rsidR="00E60BD1" w:rsidRDefault="00E60BD1">
      <w:pPr>
        <w:rPr>
          <w:rFonts w:ascii="宋体" w:hAnsi="宋体"/>
          <w:sz w:val="24"/>
        </w:rPr>
      </w:pPr>
    </w:p>
    <w:p w:rsidR="00E60BD1" w:rsidRPr="00ED7E80" w:rsidRDefault="00307A3B" w:rsidP="00ED7E80">
      <w:pPr>
        <w:ind w:firstLineChars="100" w:firstLine="210"/>
        <w:rPr>
          <w:rFonts w:ascii="宋体" w:hAnsi="宋体"/>
          <w:sz w:val="21"/>
          <w:szCs w:val="21"/>
        </w:rPr>
      </w:pPr>
      <w:r w:rsidRPr="00ED7E80">
        <w:rPr>
          <w:rFonts w:ascii="黑体" w:eastAsia="黑体" w:hAnsi="宋体" w:hint="eastAsia"/>
          <w:sz w:val="21"/>
          <w:szCs w:val="21"/>
        </w:rPr>
        <w:t>摘  要：</w:t>
      </w:r>
      <w:r w:rsidRPr="00ED7E80">
        <w:rPr>
          <w:rFonts w:ascii="仿宋_GB2312" w:eastAsia="仿宋_GB2312" w:hAnsi="宋体" w:hint="eastAsia"/>
          <w:sz w:val="21"/>
          <w:szCs w:val="21"/>
        </w:rPr>
        <w:t>全国工科研究生教育研讨会论文。</w:t>
      </w:r>
    </w:p>
    <w:p w:rsidR="00E60BD1" w:rsidRPr="00ED7E80" w:rsidRDefault="00307A3B" w:rsidP="00ED7E80">
      <w:pPr>
        <w:ind w:firstLineChars="100" w:firstLine="210"/>
        <w:rPr>
          <w:rFonts w:ascii="宋体" w:hAnsi="宋体"/>
          <w:sz w:val="21"/>
          <w:szCs w:val="21"/>
        </w:rPr>
      </w:pPr>
      <w:r w:rsidRPr="00ED7E80">
        <w:rPr>
          <w:rFonts w:ascii="黑体" w:eastAsia="黑体" w:hAnsi="宋体" w:hint="eastAsia"/>
          <w:sz w:val="21"/>
          <w:szCs w:val="21"/>
        </w:rPr>
        <w:t>关键词：</w:t>
      </w:r>
      <w:r w:rsidRPr="00ED7E80">
        <w:rPr>
          <w:rFonts w:ascii="仿宋_GB2312" w:eastAsia="仿宋_GB2312" w:hAnsi="宋体" w:hint="eastAsia"/>
          <w:sz w:val="21"/>
          <w:szCs w:val="21"/>
        </w:rPr>
        <w:t>全国；工科；研究生教育</w:t>
      </w:r>
    </w:p>
    <w:p w:rsidR="00E60BD1" w:rsidRDefault="00E60BD1">
      <w:pPr>
        <w:rPr>
          <w:rFonts w:ascii="宋体" w:hAnsi="宋体"/>
          <w:sz w:val="24"/>
        </w:rPr>
      </w:pPr>
    </w:p>
    <w:p w:rsidR="00E60BD1" w:rsidRDefault="00307A3B">
      <w:pPr>
        <w:ind w:firstLineChars="200" w:firstLine="56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一、一级标题。黑体，四号字，</w:t>
      </w:r>
      <w:proofErr w:type="gramStart"/>
      <w:r>
        <w:rPr>
          <w:rFonts w:ascii="黑体" w:eastAsia="黑体" w:hAnsi="宋体" w:hint="eastAsia"/>
        </w:rPr>
        <w:t>前空两</w:t>
      </w:r>
      <w:proofErr w:type="gramEnd"/>
      <w:r>
        <w:rPr>
          <w:rFonts w:ascii="黑体" w:eastAsia="黑体" w:hAnsi="宋体" w:hint="eastAsia"/>
        </w:rPr>
        <w:t>格</w:t>
      </w:r>
    </w:p>
    <w:p w:rsidR="00E60BD1" w:rsidRDefault="00E60BD1">
      <w:pPr>
        <w:rPr>
          <w:rFonts w:ascii="宋体" w:hAnsi="宋体"/>
          <w:sz w:val="24"/>
        </w:rPr>
      </w:pPr>
    </w:p>
    <w:p w:rsidR="00E60BD1" w:rsidRDefault="00307A3B">
      <w:pPr>
        <w:ind w:firstLineChars="200" w:firstLine="56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（一）二级标题。仿宋体，四号字，</w:t>
      </w:r>
      <w:proofErr w:type="gramStart"/>
      <w:r>
        <w:rPr>
          <w:rFonts w:ascii="仿宋_GB2312" w:eastAsia="仿宋_GB2312" w:hAnsi="宋体" w:hint="eastAsia"/>
        </w:rPr>
        <w:t>前空两</w:t>
      </w:r>
      <w:proofErr w:type="gramEnd"/>
      <w:r>
        <w:rPr>
          <w:rFonts w:ascii="仿宋_GB2312" w:eastAsia="仿宋_GB2312" w:hAnsi="宋体" w:hint="eastAsia"/>
        </w:rPr>
        <w:t>格</w:t>
      </w:r>
    </w:p>
    <w:p w:rsidR="00E60BD1" w:rsidRDefault="00E60BD1">
      <w:pPr>
        <w:rPr>
          <w:rFonts w:ascii="宋体" w:hAnsi="宋体"/>
          <w:sz w:val="24"/>
        </w:rPr>
      </w:pPr>
    </w:p>
    <w:p w:rsidR="00E60BD1" w:rsidRDefault="00307A3B">
      <w:pPr>
        <w:ind w:firstLineChars="250" w:firstLine="60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1.</w:t>
      </w:r>
      <w:r>
        <w:rPr>
          <w:rFonts w:ascii="楷体_GB2312" w:eastAsia="楷体_GB2312" w:hint="eastAsia"/>
        </w:rPr>
        <w:t xml:space="preserve"> </w:t>
      </w:r>
      <w:r>
        <w:rPr>
          <w:rFonts w:ascii="楷体_GB2312" w:eastAsia="楷体_GB2312" w:hAnsi="宋体" w:hint="eastAsia"/>
          <w:sz w:val="24"/>
        </w:rPr>
        <w:t>三级标题。楷体，小四号字，</w:t>
      </w:r>
      <w:proofErr w:type="gramStart"/>
      <w:r>
        <w:rPr>
          <w:rFonts w:ascii="楷体_GB2312" w:eastAsia="楷体_GB2312" w:hAnsi="宋体" w:hint="eastAsia"/>
          <w:sz w:val="24"/>
        </w:rPr>
        <w:t>前空两</w:t>
      </w:r>
      <w:proofErr w:type="gramEnd"/>
      <w:r>
        <w:rPr>
          <w:rFonts w:ascii="楷体_GB2312" w:eastAsia="楷体_GB2312" w:hAnsi="宋体" w:hint="eastAsia"/>
          <w:sz w:val="24"/>
        </w:rPr>
        <w:t>格</w:t>
      </w:r>
    </w:p>
    <w:p w:rsidR="00E60BD1" w:rsidRDefault="00E60BD1">
      <w:pPr>
        <w:rPr>
          <w:rFonts w:ascii="宋体" w:hAnsi="宋体"/>
          <w:sz w:val="24"/>
        </w:rPr>
      </w:pPr>
    </w:p>
    <w:p w:rsidR="00E60BD1" w:rsidRDefault="00307A3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）四级标题。宋体，小四号字，</w:t>
      </w:r>
      <w:proofErr w:type="gramStart"/>
      <w:r>
        <w:rPr>
          <w:rFonts w:ascii="楷体_GB2312" w:eastAsia="楷体_GB2312" w:hAnsi="宋体" w:hint="eastAsia"/>
          <w:sz w:val="24"/>
        </w:rPr>
        <w:t>前空两</w:t>
      </w:r>
      <w:proofErr w:type="gramEnd"/>
      <w:r>
        <w:rPr>
          <w:rFonts w:ascii="楷体_GB2312" w:eastAsia="楷体_GB2312" w:hAnsi="宋体" w:hint="eastAsia"/>
          <w:sz w:val="24"/>
        </w:rPr>
        <w:t>格</w:t>
      </w:r>
    </w:p>
    <w:p w:rsidR="00E60BD1" w:rsidRDefault="00E60BD1">
      <w:pPr>
        <w:rPr>
          <w:rFonts w:ascii="宋体" w:hAnsi="宋体"/>
          <w:sz w:val="24"/>
        </w:rPr>
      </w:pPr>
    </w:p>
    <w:p w:rsidR="00E60BD1" w:rsidRDefault="00307A3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正文段内使用①、②……格式。</w:t>
      </w:r>
      <w:r>
        <w:rPr>
          <w:rFonts w:ascii="华文中宋" w:eastAsia="华文中宋" w:hAnsi="华文中宋" w:hint="eastAsia"/>
          <w:sz w:val="24"/>
        </w:rPr>
        <w:t>①</w:t>
      </w:r>
      <w:r>
        <w:rPr>
          <w:rFonts w:ascii="宋体" w:hAnsi="宋体" w:hint="eastAsia"/>
          <w:sz w:val="24"/>
        </w:rPr>
        <w:t>正文段内示例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：正文段内示例。②正文段内示例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：正文段内示例。③正文段内示例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：正文段内示例。</w:t>
      </w:r>
    </w:p>
    <w:p w:rsidR="00E60BD1" w:rsidRDefault="00E60BD1">
      <w:pPr>
        <w:spacing w:line="360" w:lineRule="auto"/>
        <w:rPr>
          <w:rFonts w:ascii="宋体" w:hAnsi="宋体"/>
          <w:sz w:val="24"/>
        </w:rPr>
      </w:pPr>
    </w:p>
    <w:p w:rsidR="00E60BD1" w:rsidRDefault="00E60BD1">
      <w:pPr>
        <w:spacing w:line="360" w:lineRule="auto"/>
        <w:jc w:val="center"/>
        <w:rPr>
          <w:rFonts w:ascii="黑体" w:eastAsia="黑体" w:hAnsi="宋体"/>
          <w:sz w:val="24"/>
        </w:rPr>
      </w:pPr>
    </w:p>
    <w:p w:rsidR="00E60BD1" w:rsidRDefault="00307A3B">
      <w:pPr>
        <w:spacing w:line="360" w:lineRule="auto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参考文献</w:t>
      </w:r>
    </w:p>
    <w:p w:rsidR="00E60BD1" w:rsidRPr="00D05ADE" w:rsidRDefault="00307A3B">
      <w:pPr>
        <w:spacing w:line="360" w:lineRule="auto"/>
        <w:rPr>
          <w:rFonts w:ascii="宋体" w:hAnsi="宋体"/>
          <w:sz w:val="24"/>
          <w:szCs w:val="24"/>
        </w:rPr>
      </w:pPr>
      <w:r w:rsidRPr="00D05ADE">
        <w:rPr>
          <w:rFonts w:ascii="宋体" w:hAnsi="宋体" w:hint="eastAsia"/>
          <w:sz w:val="24"/>
          <w:szCs w:val="24"/>
        </w:rPr>
        <w:t>[1]</w:t>
      </w:r>
      <w:r w:rsidRPr="00D05ADE">
        <w:rPr>
          <w:rFonts w:hint="eastAsia"/>
          <w:sz w:val="24"/>
          <w:szCs w:val="24"/>
        </w:rPr>
        <w:t xml:space="preserve"> </w:t>
      </w:r>
      <w:r w:rsidRPr="00D05ADE">
        <w:rPr>
          <w:rFonts w:ascii="宋体" w:hAnsi="宋体" w:hint="eastAsia"/>
          <w:sz w:val="24"/>
          <w:szCs w:val="24"/>
        </w:rPr>
        <w:t>全国工科研究生教育研讨会论文</w:t>
      </w:r>
      <w:r w:rsidRPr="00D05ADE">
        <w:rPr>
          <w:rFonts w:ascii="宋体" w:hAnsi="宋体" w:hint="eastAsia"/>
          <w:sz w:val="24"/>
          <w:szCs w:val="24"/>
        </w:rPr>
        <w:t>.</w:t>
      </w:r>
    </w:p>
    <w:p w:rsidR="00E60BD1" w:rsidRPr="00D05ADE" w:rsidRDefault="00307A3B">
      <w:pPr>
        <w:spacing w:line="360" w:lineRule="auto"/>
        <w:rPr>
          <w:rFonts w:ascii="宋体" w:hAnsi="宋体"/>
          <w:sz w:val="24"/>
          <w:szCs w:val="24"/>
        </w:rPr>
      </w:pPr>
      <w:r w:rsidRPr="00D05ADE">
        <w:rPr>
          <w:rFonts w:ascii="宋体" w:hAnsi="宋体" w:hint="eastAsia"/>
          <w:sz w:val="24"/>
          <w:szCs w:val="24"/>
        </w:rPr>
        <w:t>[2]</w:t>
      </w:r>
      <w:r w:rsidRPr="00D05ADE">
        <w:rPr>
          <w:rFonts w:hint="eastAsia"/>
          <w:sz w:val="24"/>
          <w:szCs w:val="24"/>
        </w:rPr>
        <w:t xml:space="preserve"> </w:t>
      </w:r>
      <w:r w:rsidRPr="00D05ADE">
        <w:rPr>
          <w:rFonts w:ascii="宋体" w:hAnsi="宋体" w:hint="eastAsia"/>
          <w:sz w:val="24"/>
          <w:szCs w:val="24"/>
        </w:rPr>
        <w:t>全国工科研究生教育研讨会论文</w:t>
      </w:r>
      <w:r w:rsidRPr="00D05ADE">
        <w:rPr>
          <w:rFonts w:ascii="宋体" w:hAnsi="宋体" w:hint="eastAsia"/>
          <w:sz w:val="24"/>
          <w:szCs w:val="24"/>
        </w:rPr>
        <w:t>.</w:t>
      </w:r>
    </w:p>
    <w:p w:rsidR="00E60BD1" w:rsidRPr="00D05ADE" w:rsidRDefault="00307A3B">
      <w:pPr>
        <w:spacing w:line="360" w:lineRule="auto"/>
        <w:rPr>
          <w:b/>
          <w:bCs/>
          <w:sz w:val="24"/>
          <w:szCs w:val="24"/>
        </w:rPr>
      </w:pPr>
      <w:r w:rsidRPr="00D05ADE">
        <w:rPr>
          <w:rFonts w:ascii="宋体" w:hAnsi="宋体" w:hint="eastAsia"/>
          <w:sz w:val="24"/>
          <w:szCs w:val="24"/>
        </w:rPr>
        <w:t>[3]</w:t>
      </w:r>
      <w:r w:rsidRPr="00D05ADE">
        <w:rPr>
          <w:rFonts w:hint="eastAsia"/>
          <w:sz w:val="24"/>
          <w:szCs w:val="24"/>
        </w:rPr>
        <w:t xml:space="preserve"> </w:t>
      </w:r>
      <w:r w:rsidRPr="00D05ADE">
        <w:rPr>
          <w:rFonts w:ascii="宋体" w:hAnsi="宋体" w:hint="eastAsia"/>
          <w:sz w:val="24"/>
          <w:szCs w:val="24"/>
        </w:rPr>
        <w:t>全国工科研究生教育研讨会论文</w:t>
      </w:r>
      <w:r w:rsidRPr="00D05ADE">
        <w:rPr>
          <w:rFonts w:ascii="宋体" w:hAnsi="宋体" w:hint="eastAsia"/>
          <w:sz w:val="24"/>
          <w:szCs w:val="24"/>
        </w:rPr>
        <w:t>.</w:t>
      </w:r>
    </w:p>
    <w:sectPr w:rsidR="00E60BD1" w:rsidRPr="00D05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95" w:rsidRDefault="002C4995" w:rsidP="008202CE">
      <w:r>
        <w:separator/>
      </w:r>
    </w:p>
  </w:endnote>
  <w:endnote w:type="continuationSeparator" w:id="0">
    <w:p w:rsidR="002C4995" w:rsidRDefault="002C4995" w:rsidP="0082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95" w:rsidRDefault="002C4995" w:rsidP="008202CE">
      <w:r>
        <w:separator/>
      </w:r>
    </w:p>
  </w:footnote>
  <w:footnote w:type="continuationSeparator" w:id="0">
    <w:p w:rsidR="002C4995" w:rsidRDefault="002C4995" w:rsidP="00820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7C"/>
    <w:rsid w:val="000120EE"/>
    <w:rsid w:val="00045B21"/>
    <w:rsid w:val="0005349C"/>
    <w:rsid w:val="00120781"/>
    <w:rsid w:val="00191A8A"/>
    <w:rsid w:val="001D43FD"/>
    <w:rsid w:val="0024516E"/>
    <w:rsid w:val="00255492"/>
    <w:rsid w:val="002C4995"/>
    <w:rsid w:val="00307A3B"/>
    <w:rsid w:val="003A3313"/>
    <w:rsid w:val="003B1AE3"/>
    <w:rsid w:val="0045747D"/>
    <w:rsid w:val="00462047"/>
    <w:rsid w:val="0046707C"/>
    <w:rsid w:val="004C3646"/>
    <w:rsid w:val="0052257B"/>
    <w:rsid w:val="005627F1"/>
    <w:rsid w:val="005B6B60"/>
    <w:rsid w:val="005D1D00"/>
    <w:rsid w:val="0061245A"/>
    <w:rsid w:val="006E3048"/>
    <w:rsid w:val="007C1160"/>
    <w:rsid w:val="008202CE"/>
    <w:rsid w:val="008335B4"/>
    <w:rsid w:val="008607F8"/>
    <w:rsid w:val="00891FDE"/>
    <w:rsid w:val="009A320F"/>
    <w:rsid w:val="009B225D"/>
    <w:rsid w:val="009C7BBA"/>
    <w:rsid w:val="00A147C1"/>
    <w:rsid w:val="00A301A5"/>
    <w:rsid w:val="00A31B67"/>
    <w:rsid w:val="00B17EA4"/>
    <w:rsid w:val="00B20FD1"/>
    <w:rsid w:val="00BA090D"/>
    <w:rsid w:val="00BA2CD6"/>
    <w:rsid w:val="00C34368"/>
    <w:rsid w:val="00C56078"/>
    <w:rsid w:val="00C81EC5"/>
    <w:rsid w:val="00D048D7"/>
    <w:rsid w:val="00D05ADE"/>
    <w:rsid w:val="00D0700B"/>
    <w:rsid w:val="00D277B9"/>
    <w:rsid w:val="00D27F39"/>
    <w:rsid w:val="00D66391"/>
    <w:rsid w:val="00DE4B2A"/>
    <w:rsid w:val="00DE53F9"/>
    <w:rsid w:val="00E51BC7"/>
    <w:rsid w:val="00E60BD1"/>
    <w:rsid w:val="00E64CE2"/>
    <w:rsid w:val="00EC2BA4"/>
    <w:rsid w:val="00ED7E80"/>
    <w:rsid w:val="00EF1C0B"/>
    <w:rsid w:val="00F83640"/>
    <w:rsid w:val="00FD11A4"/>
    <w:rsid w:val="00FD4D38"/>
    <w:rsid w:val="00FD58C0"/>
    <w:rsid w:val="02562C55"/>
    <w:rsid w:val="04D30696"/>
    <w:rsid w:val="15914F9F"/>
    <w:rsid w:val="16371EA3"/>
    <w:rsid w:val="35A8625B"/>
    <w:rsid w:val="36CD3F4B"/>
    <w:rsid w:val="49C572E2"/>
    <w:rsid w:val="66700ACC"/>
    <w:rsid w:val="68A0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仿宋" w:hAnsi="Times New Roman"/>
      <w:b/>
      <w:bCs/>
      <w:kern w:val="44"/>
      <w:sz w:val="44"/>
      <w:szCs w:val="4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仿宋" w:hAnsi="Times New Roman"/>
      <w:kern w:val="2"/>
      <w:sz w:val="28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仿宋" w:hAnsi="Times New Roman"/>
      <w:b/>
      <w:bCs/>
      <w:kern w:val="2"/>
      <w:sz w:val="28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仿宋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仿宋" w:hAnsi="Times New Roman"/>
      <w:b/>
      <w:bCs/>
      <w:kern w:val="44"/>
      <w:sz w:val="44"/>
      <w:szCs w:val="4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仿宋" w:hAnsi="Times New Roman"/>
      <w:kern w:val="2"/>
      <w:sz w:val="28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仿宋" w:hAnsi="Times New Roman"/>
      <w:b/>
      <w:bCs/>
      <w:kern w:val="2"/>
      <w:sz w:val="28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仿宋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80"/>
      </a:dk1>
      <a:lt1>
        <a:sysClr val="window" lastClr="C0C0C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B6C382-210E-41D3-8144-10D5D293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Zhitong</dc:creator>
  <cp:lastModifiedBy>fmhan</cp:lastModifiedBy>
  <cp:revision>3</cp:revision>
  <dcterms:created xsi:type="dcterms:W3CDTF">2021-03-24T06:53:00Z</dcterms:created>
  <dcterms:modified xsi:type="dcterms:W3CDTF">2021-03-24T06:53:00Z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